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23B87">
        <w:rPr>
          <w:rFonts w:ascii="Times New Roman" w:hAnsi="Times New Roman" w:cs="Times New Roman"/>
          <w:b/>
          <w:sz w:val="36"/>
          <w:szCs w:val="36"/>
        </w:rPr>
        <w:t>Консультация для воспитателей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«Реализация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практике работы дошкольных образовательных учреждений»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Этому предшествовала следующая работа: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1) Приказ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о разработке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2) Создана рабочая группа в составе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Скоролупова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, Карабанова, Рубцов,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Собкин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– люди с разными мнениями и позициями.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Что же обсуждалось рабочей группой?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требования к программе;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требования к условиям;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требования к результатам социализации.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Перед разработчиками возникли следующие вопросы: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Не является ли Стандарт риском для системы образования?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В чем уникальность Стандарта?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3) Каковы будут результаты?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4) Не несет ли Стандарт возросшие финансовые обременения;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5) Что нового принесет Стандарт в самоценную дошкольную жизнь? И др.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Чего ждут от Стандарта: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ВОСПИТАТЕЛИ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-Обеспечения безопасности;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-Толерантного отношения со стороны родителей;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-Снижение документооборота;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-Больше доступных образовательных программ;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-обучение счету и письму должно быть в школе;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желание обучаться – курсы ПК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УЧИТЕЛЯ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ребенок должен уметь читать и писать печатными буквами;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послушный ребенок; т. е ребенок, подготовленный к школьному обучению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РОДИТЕЛИ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за раннее и ускоренное развитие;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за образование отвечает государство;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главное – здоровье детей;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кроме образовательной программы развитие ребенка и в других областях (творчество)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Чем обусловлена разработка данного документа?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Два основания для введения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Закон «Об образовании РФ»;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Современная социокультурная ситуация.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ФГОС ДО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основан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следующих документах: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Конвенция о правах ребенка;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Закон об образовании РФ;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3) Конституция РФ.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4) Государственная программа «Развитие образования на 2013-2020гг»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Закон об образовании РФ предусматривает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доступность и бесплатность дошкольного образования. Обеспечение дошкольного образования – обязательно, т. к. это первый уровень общего образования и это обязанность государства, для семьи – это право.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Обнародование Стандарта в 2013 году.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3) Введение Стандарта с 1 января 2014 года;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4) Отмена положения о 20% стоимости оплаты за содержание ребенка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ДО;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lastRenderedPageBreak/>
        <w:t>5) Повышение требований к воспитателям (с введением Стандарта должны появиться педагоги нового уровня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3B87">
        <w:rPr>
          <w:rFonts w:ascii="Times New Roman" w:hAnsi="Times New Roman" w:cs="Times New Roman"/>
          <w:sz w:val="24"/>
          <w:szCs w:val="24"/>
        </w:rPr>
        <w:t>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6) Законом предусмотрено получение дошкольного образования и вне дошкольных организаций;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7) Закреплены права и обязанности родителей – приоритет по воспитанию за семьей.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Родители включаются в образовательный процесс как партнеры, а не как сторонние потребители образовательных услуг.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д/саду)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№1155 о введении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Основные понятия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Единство образовательного пространства: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-обеспечение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пребывания)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3) развивающая предметно-пространственная среда;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4) социальная ситуация развития.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Чем отличаются ФГТ И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?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ФГТ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 группы требований: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к структуре ООП;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-к условиям реализации ООП;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-4 направления развития;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- 10 образовательных областей;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80%- обязательная часть программы;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20% - вариативная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ФГОС ДО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3 группы требований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-к структуре ООП;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-к условиям реализации ООП;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к результатам освоения ООП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5 образовательных областей: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-социально-коммуникативное развитие (социально-личностное);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-речевое развитие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60%- обязательная часть программы;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40% - вариативная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В ФГОС главное не результат, а условия. Это стандарт условий. Условия -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Социальная ситуация развития предполагает три группы требований: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Пространственно-временные - пространство и игрушки;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2) Социальные - система взаимоотношений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взрослыми, сверстниками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Главное условие – численность детей в группе.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Какие же требования предъявляются к условиям: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Психолого-педагогические;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Кадровые;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3) Материально-технические;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4) Финансовые;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5) К предметно-развивающей среде.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Кадровые условия являются главными. В связи с этим разрабатывается профессиональный стандарт педагога. Планируется ввести к сентябрю 2014 года.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Оценка профессиональной деятельности педагога: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динамика развития интегративных качеств педагога;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 положительное отношение ребенка к детскому саду;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-высокая степень активности и вовлеченности родителей в образовательный процесс и жизнь детского сада.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Требования к результатам освоения программы: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Основной результат – это социализация детей.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Результат социализации;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Личностные результаты развития ребенка, а не результат обучения.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ФГОС ДО предусматривает 1 группу результатов -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личностные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(в школе предметны</w:t>
      </w:r>
      <w:r>
        <w:rPr>
          <w:rFonts w:ascii="Times New Roman" w:hAnsi="Times New Roman" w:cs="Times New Roman"/>
          <w:sz w:val="24"/>
          <w:szCs w:val="24"/>
        </w:rPr>
        <w:t xml:space="preserve">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личностные)</w:t>
      </w:r>
      <w:r w:rsidRPr="00223B87">
        <w:rPr>
          <w:rFonts w:ascii="Times New Roman" w:hAnsi="Times New Roman" w:cs="Times New Roman"/>
          <w:sz w:val="24"/>
          <w:szCs w:val="24"/>
        </w:rPr>
        <w:t>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Результаты освоения программы описаны в виде целевых ориентиров: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* Инициативность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* Самостоятельность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* Уверенность в себе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* Воображение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* Физическое развитие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* Волевые усилия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* Любознательность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* Интерес ребенка.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Целевые ориентиры не являются объектом оценки результатов.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Что же будет оцениваться: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Педагогический процесс;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Условия (социальная ситуация развития)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3) Педагогические кадры.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Естественно, что,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Требования к структуре ООП.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ООП пишется на 1год, экспертная оценка проводится органом управления образования. До 2015 года работаем по разработанным ранее программам.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23B87">
        <w:rPr>
          <w:rFonts w:ascii="Times New Roman" w:hAnsi="Times New Roman" w:cs="Times New Roman"/>
          <w:sz w:val="24"/>
          <w:szCs w:val="24"/>
        </w:rPr>
        <w:lastRenderedPageBreak/>
        <w:t>ООП ДОО разрабатывается с учетом Примерной ООП, а не на ее основе.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На основе ООП ДОО разрабатываются рабочие программы педагогов.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. Разработчики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выступают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единой программы - должна быть возможность выбора.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Примерные ООП будут опубликованы в Федеральном реестре.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Авторы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Примерных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ООП должны разработать и представить: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Варианты сетки занятий;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2) Парциальные программы;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3) Формы планирования;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4) Режим дня, жизнедеятельности;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5) Методическое обеспечение;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6) Учебный план;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7) Мониторинг.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Готовность ДОО к введению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1) Разработана и утверждена ООП ДОО;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2) Нормативно-правовая база приведена в соответствие с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3) Должностные инструкции разработаны в соответствии с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4) Определен перечень парциальных программ;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5) Разработаны локальные акты;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6) Определена модель взаимодействия ДОО с социальными партнерами;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7) План методической работы к введению 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8) Осуществлено повышение квалификации педагогов;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9) Обеспечение кадровых, финансовых условий. </w:t>
      </w: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B14" w:rsidRPr="00223B87" w:rsidRDefault="00500B14" w:rsidP="00500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B14" w:rsidRPr="00C717D6" w:rsidRDefault="00500B14" w:rsidP="00500B14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F75E32" w:rsidRDefault="00F75E32">
      <w:bookmarkStart w:id="0" w:name="_GoBack"/>
      <w:bookmarkEnd w:id="0"/>
    </w:p>
    <w:sectPr w:rsidR="00F7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14"/>
    <w:rsid w:val="00500B14"/>
    <w:rsid w:val="00F7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7057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1</cp:revision>
  <dcterms:created xsi:type="dcterms:W3CDTF">2016-12-20T20:21:00Z</dcterms:created>
  <dcterms:modified xsi:type="dcterms:W3CDTF">2016-12-20T20:22:00Z</dcterms:modified>
</cp:coreProperties>
</file>